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FD49E" w14:textId="23915F53" w:rsidR="00CB1308" w:rsidRPr="004A6664" w:rsidRDefault="00CB1308" w:rsidP="004A6664">
      <w:pPr>
        <w:jc w:val="center"/>
        <w:rPr>
          <w:rFonts w:ascii="Calibri" w:hAnsi="Calibri"/>
        </w:rPr>
      </w:pPr>
    </w:p>
    <w:p w14:paraId="50AD35BC" w14:textId="146E1211" w:rsidR="004A6664" w:rsidRPr="004A6664" w:rsidRDefault="004A6664" w:rsidP="004A6664">
      <w:pPr>
        <w:jc w:val="center"/>
        <w:rPr>
          <w:rFonts w:ascii="Calibri" w:hAnsi="Calibri"/>
          <w:b/>
          <w:sz w:val="32"/>
          <w:szCs w:val="32"/>
        </w:rPr>
      </w:pPr>
      <w:r w:rsidRPr="004A6664">
        <w:rPr>
          <w:rFonts w:ascii="Calibri" w:hAnsi="Calibri"/>
          <w:b/>
          <w:sz w:val="32"/>
          <w:szCs w:val="32"/>
        </w:rPr>
        <w:t>Ethnographic Disorder Manual</w:t>
      </w:r>
    </w:p>
    <w:p w14:paraId="0813250E" w14:textId="01EA4BE4" w:rsidR="004A6664" w:rsidRPr="004A6664" w:rsidRDefault="004A6664" w:rsidP="004A6664">
      <w:pPr>
        <w:jc w:val="center"/>
        <w:rPr>
          <w:rFonts w:ascii="Calibri" w:hAnsi="Calibri"/>
        </w:rPr>
      </w:pPr>
      <w:bookmarkStart w:id="0" w:name="_GoBack"/>
      <w:bookmarkEnd w:id="0"/>
      <w:proofErr w:type="gramStart"/>
      <w:r w:rsidRPr="004A6664">
        <w:rPr>
          <w:rFonts w:ascii="Calibri" w:hAnsi="Calibri"/>
        </w:rPr>
        <w:t>v</w:t>
      </w:r>
      <w:proofErr w:type="gramEnd"/>
      <w:r w:rsidRPr="004A6664">
        <w:rPr>
          <w:rFonts w:ascii="Calibri" w:hAnsi="Calibri"/>
        </w:rPr>
        <w:t xml:space="preserve"> 1.0 (July 2016)</w:t>
      </w:r>
    </w:p>
    <w:p w14:paraId="61813325" w14:textId="77777777" w:rsidR="004A6664" w:rsidRPr="004A6664" w:rsidRDefault="004A6664" w:rsidP="004A6664">
      <w:pPr>
        <w:jc w:val="both"/>
        <w:rPr>
          <w:rFonts w:ascii="Calibri" w:hAnsi="Calibri"/>
        </w:rPr>
      </w:pPr>
    </w:p>
    <w:p w14:paraId="41CF81A4" w14:textId="77777777" w:rsidR="004A6664" w:rsidRPr="004A6664" w:rsidRDefault="004A6664" w:rsidP="004A6664">
      <w:pPr>
        <w:jc w:val="both"/>
        <w:rPr>
          <w:rFonts w:ascii="Calibri" w:hAnsi="Calibri"/>
        </w:rPr>
      </w:pPr>
    </w:p>
    <w:p w14:paraId="15974215" w14:textId="77777777" w:rsidR="00CB1308" w:rsidRPr="004A6664" w:rsidRDefault="00CB1308" w:rsidP="004A6664">
      <w:pPr>
        <w:jc w:val="both"/>
        <w:rPr>
          <w:rFonts w:ascii="Calibri" w:eastAsia="Times New Roman" w:hAnsi="Calibri"/>
          <w:sz w:val="20"/>
          <w:szCs w:val="20"/>
        </w:rPr>
      </w:pPr>
      <w:r w:rsidRPr="004A6664">
        <w:rPr>
          <w:rFonts w:ascii="Calibri" w:eastAsia="Times New Roman" w:hAnsi="Calibri"/>
          <w:b/>
          <w:bCs/>
          <w:sz w:val="20"/>
          <w:szCs w:val="20"/>
        </w:rPr>
        <w:t>EES - Excess of Engagement Stress</w:t>
      </w:r>
    </w:p>
    <w:p w14:paraId="66CEE2EA" w14:textId="39B5E1E3" w:rsidR="00CB1308" w:rsidRPr="004A6664" w:rsidRDefault="00CB1308" w:rsidP="004A6664">
      <w:pPr>
        <w:jc w:val="both"/>
        <w:rPr>
          <w:rFonts w:ascii="Calibri" w:eastAsia="Times New Roman" w:hAnsi="Calibri"/>
          <w:sz w:val="16"/>
          <w:szCs w:val="16"/>
        </w:rPr>
      </w:pPr>
      <w:r w:rsidRPr="004A6664">
        <w:rPr>
          <w:rFonts w:ascii="Calibri" w:eastAsia="Times New Roman" w:hAnsi="Calibri"/>
          <w:sz w:val="16"/>
          <w:szCs w:val="16"/>
        </w:rPr>
        <w:t xml:space="preserve">When things between you and your natives get 'too involved' or simply 'become strange'. Symptoms may include permanent conflicts, provocations, an excess of questioning, quarrels, love &amp; hate relationships, irritation, </w:t>
      </w:r>
      <w:proofErr w:type="spellStart"/>
      <w:r w:rsidRPr="004A6664">
        <w:rPr>
          <w:rFonts w:ascii="Calibri" w:eastAsia="Times New Roman" w:hAnsi="Calibri"/>
          <w:sz w:val="16"/>
          <w:szCs w:val="16"/>
        </w:rPr>
        <w:t>incomprehensions</w:t>
      </w:r>
      <w:proofErr w:type="spellEnd"/>
      <w:r w:rsidRPr="004A6664">
        <w:rPr>
          <w:rFonts w:ascii="Calibri" w:eastAsia="Times New Roman" w:hAnsi="Calibri"/>
          <w:sz w:val="16"/>
          <w:szCs w:val="16"/>
        </w:rPr>
        <w:t xml:space="preserve">, too much objections, mutual </w:t>
      </w:r>
      <w:proofErr w:type="spellStart"/>
      <w:r w:rsidRPr="004A6664">
        <w:rPr>
          <w:rFonts w:ascii="Calibri" w:eastAsia="Times New Roman" w:hAnsi="Calibri"/>
          <w:sz w:val="16"/>
          <w:szCs w:val="16"/>
        </w:rPr>
        <w:t>agressions</w:t>
      </w:r>
      <w:proofErr w:type="spellEnd"/>
      <w:r w:rsidRPr="004A6664">
        <w:rPr>
          <w:rFonts w:ascii="Calibri" w:eastAsia="Times New Roman" w:hAnsi="Calibri"/>
          <w:sz w:val="16"/>
          <w:szCs w:val="16"/>
        </w:rPr>
        <w:t xml:space="preserve">, constant jokes, natives making fun of you/you making fun of them, playful </w:t>
      </w:r>
      <w:proofErr w:type="spellStart"/>
      <w:r w:rsidRPr="004A6664">
        <w:rPr>
          <w:rFonts w:ascii="Calibri" w:eastAsia="Times New Roman" w:hAnsi="Calibri"/>
          <w:sz w:val="16"/>
          <w:szCs w:val="16"/>
        </w:rPr>
        <w:t>invertion</w:t>
      </w:r>
      <w:proofErr w:type="spellEnd"/>
      <w:r w:rsidRPr="004A6664">
        <w:rPr>
          <w:rFonts w:ascii="Calibri" w:eastAsia="Times New Roman" w:hAnsi="Calibri"/>
          <w:sz w:val="16"/>
          <w:szCs w:val="16"/>
        </w:rPr>
        <w:t xml:space="preserve"> of roles or blurring the boundaries sensation ('natives' becoming the observers and you the object of their scrutiny),</w:t>
      </w:r>
      <w:r w:rsidR="00946DA6" w:rsidRPr="004A6664">
        <w:rPr>
          <w:rFonts w:ascii="Calibri" w:eastAsia="Times New Roman" w:hAnsi="Calibri"/>
          <w:sz w:val="16"/>
          <w:szCs w:val="16"/>
        </w:rPr>
        <w:t xml:space="preserve"> blurring the boundaries between the 'ethnographer' role and the personal;</w:t>
      </w:r>
      <w:r w:rsidRPr="004A6664">
        <w:rPr>
          <w:rFonts w:ascii="Calibri" w:eastAsia="Times New Roman" w:hAnsi="Calibri"/>
          <w:sz w:val="16"/>
          <w:szCs w:val="16"/>
        </w:rPr>
        <w:t xml:space="preserve"> frictional effects, unpredictable consequences - and in extreme situations, ethnographic breakdown. </w:t>
      </w:r>
    </w:p>
    <w:p w14:paraId="29E40932" w14:textId="77777777" w:rsidR="00CB1308" w:rsidRPr="004A6664" w:rsidRDefault="00CB1308" w:rsidP="004A6664">
      <w:pPr>
        <w:jc w:val="both"/>
        <w:rPr>
          <w:rFonts w:ascii="Calibri" w:eastAsia="Times New Roman" w:hAnsi="Calibri"/>
          <w:sz w:val="20"/>
          <w:szCs w:val="20"/>
        </w:rPr>
      </w:pPr>
    </w:p>
    <w:p w14:paraId="2C418301" w14:textId="77777777" w:rsidR="00CB1308" w:rsidRPr="004A6664" w:rsidRDefault="00CB1308" w:rsidP="004A6664">
      <w:pPr>
        <w:jc w:val="both"/>
        <w:rPr>
          <w:rFonts w:ascii="Calibri" w:eastAsia="Times New Roman" w:hAnsi="Calibri"/>
          <w:sz w:val="20"/>
          <w:szCs w:val="20"/>
        </w:rPr>
      </w:pPr>
      <w:r w:rsidRPr="004A6664">
        <w:rPr>
          <w:rFonts w:ascii="Calibri" w:eastAsia="Times New Roman" w:hAnsi="Calibri"/>
          <w:b/>
          <w:bCs/>
          <w:sz w:val="20"/>
          <w:szCs w:val="20"/>
        </w:rPr>
        <w:t xml:space="preserve">GN - </w:t>
      </w:r>
      <w:proofErr w:type="spellStart"/>
      <w:r w:rsidRPr="004A6664">
        <w:rPr>
          <w:rFonts w:ascii="Calibri" w:eastAsia="Times New Roman" w:hAnsi="Calibri"/>
          <w:b/>
          <w:bCs/>
          <w:sz w:val="20"/>
          <w:szCs w:val="20"/>
        </w:rPr>
        <w:t>Goingnativosis</w:t>
      </w:r>
      <w:proofErr w:type="spellEnd"/>
    </w:p>
    <w:p w14:paraId="684B8DE9" w14:textId="5E3F5C6A" w:rsidR="00CB1308" w:rsidRPr="004A6664" w:rsidRDefault="00CB1308" w:rsidP="004A6664">
      <w:pPr>
        <w:spacing w:after="240"/>
        <w:jc w:val="both"/>
        <w:rPr>
          <w:rFonts w:ascii="Calibri" w:eastAsia="Times New Roman" w:hAnsi="Calibri"/>
          <w:sz w:val="16"/>
          <w:szCs w:val="16"/>
        </w:rPr>
      </w:pPr>
      <w:r w:rsidRPr="004A6664">
        <w:rPr>
          <w:rFonts w:ascii="Calibri" w:eastAsia="Times New Roman" w:hAnsi="Calibri"/>
          <w:sz w:val="16"/>
          <w:szCs w:val="16"/>
        </w:rPr>
        <w:t xml:space="preserve">It's that point when you realize you did it all wrong - in the ethnographic process you have become a professional 'native'. Symptoms may include (cultural, disciplinary) identity crisis, feeling like a foreign in your own culture, feeling </w:t>
      </w:r>
      <w:proofErr w:type="spellStart"/>
      <w:r w:rsidRPr="004A6664">
        <w:rPr>
          <w:rFonts w:ascii="Calibri" w:eastAsia="Times New Roman" w:hAnsi="Calibri"/>
          <w:sz w:val="16"/>
          <w:szCs w:val="16"/>
        </w:rPr>
        <w:t>unadapted</w:t>
      </w:r>
      <w:proofErr w:type="spellEnd"/>
      <w:r w:rsidRPr="004A6664">
        <w:rPr>
          <w:rFonts w:ascii="Calibri" w:eastAsia="Times New Roman" w:hAnsi="Calibri"/>
          <w:sz w:val="16"/>
          <w:szCs w:val="16"/>
        </w:rPr>
        <w:t xml:space="preserve"> when back home, becoming too critical about your own culture (the 'things are so much better back there' kind of feeling), feeling a stranger within the anthropologist community, or never being able to 'come back' (physically, emotionally, </w:t>
      </w:r>
      <w:proofErr w:type="spellStart"/>
      <w:r w:rsidRPr="004A6664">
        <w:rPr>
          <w:rFonts w:ascii="Calibri" w:eastAsia="Times New Roman" w:hAnsi="Calibri"/>
          <w:sz w:val="16"/>
          <w:szCs w:val="16"/>
        </w:rPr>
        <w:t>etc</w:t>
      </w:r>
      <w:proofErr w:type="spellEnd"/>
      <w:r w:rsidRPr="004A6664">
        <w:rPr>
          <w:rFonts w:ascii="Calibri" w:eastAsia="Times New Roman" w:hAnsi="Calibri"/>
          <w:sz w:val="16"/>
          <w:szCs w:val="16"/>
        </w:rPr>
        <w:t>).</w:t>
      </w:r>
    </w:p>
    <w:p w14:paraId="3590079A" w14:textId="77777777" w:rsidR="00CB1308" w:rsidRPr="004A6664" w:rsidRDefault="00CB1308" w:rsidP="004A6664">
      <w:pPr>
        <w:jc w:val="both"/>
        <w:rPr>
          <w:rFonts w:ascii="Calibri" w:eastAsia="Times New Roman" w:hAnsi="Calibri"/>
          <w:sz w:val="20"/>
          <w:szCs w:val="20"/>
        </w:rPr>
      </w:pPr>
      <w:r w:rsidRPr="004A6664">
        <w:rPr>
          <w:rFonts w:ascii="Calibri" w:eastAsia="Times New Roman" w:hAnsi="Calibri"/>
          <w:b/>
          <w:bCs/>
          <w:sz w:val="20"/>
          <w:szCs w:val="20"/>
        </w:rPr>
        <w:t xml:space="preserve">TRIAD - </w:t>
      </w:r>
      <w:proofErr w:type="spellStart"/>
      <w:r w:rsidRPr="004A6664">
        <w:rPr>
          <w:rFonts w:ascii="Calibri" w:eastAsia="Times New Roman" w:hAnsi="Calibri"/>
          <w:b/>
          <w:bCs/>
          <w:sz w:val="20"/>
          <w:szCs w:val="20"/>
        </w:rPr>
        <w:t>Transdisciplinary</w:t>
      </w:r>
      <w:proofErr w:type="spellEnd"/>
      <w:r w:rsidRPr="004A6664">
        <w:rPr>
          <w:rFonts w:ascii="Calibri" w:eastAsia="Times New Roman" w:hAnsi="Calibri"/>
          <w:b/>
          <w:bCs/>
          <w:sz w:val="20"/>
          <w:szCs w:val="20"/>
        </w:rPr>
        <w:t>/Interdisciplinary Associative Disorder</w:t>
      </w:r>
    </w:p>
    <w:p w14:paraId="71805E42" w14:textId="7757E3A8" w:rsidR="00CB1308" w:rsidRPr="004A6664" w:rsidRDefault="00CB1308" w:rsidP="004A6664">
      <w:pPr>
        <w:jc w:val="both"/>
        <w:rPr>
          <w:rFonts w:ascii="Calibri" w:eastAsia="Times New Roman" w:hAnsi="Calibri"/>
          <w:sz w:val="16"/>
          <w:szCs w:val="16"/>
        </w:rPr>
      </w:pPr>
      <w:r w:rsidRPr="004A6664">
        <w:rPr>
          <w:rFonts w:ascii="Calibri" w:eastAsia="Times New Roman" w:hAnsi="Calibri"/>
          <w:sz w:val="16"/>
          <w:szCs w:val="16"/>
        </w:rPr>
        <w:t>"One does not born, but ra</w:t>
      </w:r>
      <w:r w:rsidR="00DF0160" w:rsidRPr="004A6664">
        <w:rPr>
          <w:rFonts w:ascii="Calibri" w:eastAsia="Times New Roman" w:hAnsi="Calibri"/>
          <w:sz w:val="16"/>
          <w:szCs w:val="16"/>
        </w:rPr>
        <w:t>ther becomes, an anthropologist (</w:t>
      </w:r>
      <w:r w:rsidRPr="004A6664">
        <w:rPr>
          <w:rFonts w:ascii="Calibri" w:eastAsia="Times New Roman" w:hAnsi="Calibri"/>
          <w:sz w:val="16"/>
          <w:szCs w:val="16"/>
        </w:rPr>
        <w:t>or whatever discipline</w:t>
      </w:r>
      <w:r w:rsidR="00DF0160" w:rsidRPr="004A6664">
        <w:rPr>
          <w:rFonts w:ascii="Calibri" w:eastAsia="Times New Roman" w:hAnsi="Calibri"/>
          <w:sz w:val="16"/>
          <w:szCs w:val="16"/>
        </w:rPr>
        <w:t>)</w:t>
      </w:r>
      <w:r w:rsidRPr="004A6664">
        <w:rPr>
          <w:rFonts w:ascii="Calibri" w:eastAsia="Times New Roman" w:hAnsi="Calibri"/>
          <w:sz w:val="16"/>
          <w:szCs w:val="16"/>
        </w:rPr>
        <w:t>". The more typical symptoms of TRIAD are disciplinar</w:t>
      </w:r>
      <w:r w:rsidR="00DF0160" w:rsidRPr="004A6664">
        <w:rPr>
          <w:rFonts w:ascii="Calibri" w:eastAsia="Times New Roman" w:hAnsi="Calibri"/>
          <w:sz w:val="16"/>
          <w:szCs w:val="16"/>
        </w:rPr>
        <w:t>y</w:t>
      </w:r>
      <w:r w:rsidRPr="004A6664">
        <w:rPr>
          <w:rFonts w:ascii="Calibri" w:eastAsia="Times New Roman" w:hAnsi="Calibri"/>
          <w:sz w:val="16"/>
          <w:szCs w:val="16"/>
        </w:rPr>
        <w:t xml:space="preserve"> disorientation. In our clinic we make change-of-discipline interventions - either from anthropology to other disciplines or from other disciplines to anthropology. You can also choose the hybrid </w:t>
      </w:r>
      <w:proofErr w:type="gramStart"/>
      <w:r w:rsidRPr="004A6664">
        <w:rPr>
          <w:rFonts w:ascii="Calibri" w:eastAsia="Times New Roman" w:hAnsi="Calibri"/>
          <w:sz w:val="16"/>
          <w:szCs w:val="16"/>
        </w:rPr>
        <w:t>half-way</w:t>
      </w:r>
      <w:proofErr w:type="gramEnd"/>
      <w:r w:rsidRPr="004A6664">
        <w:rPr>
          <w:rFonts w:ascii="Calibri" w:eastAsia="Times New Roman" w:hAnsi="Calibri"/>
          <w:sz w:val="16"/>
          <w:szCs w:val="16"/>
        </w:rPr>
        <w:t xml:space="preserve">. </w:t>
      </w:r>
    </w:p>
    <w:p w14:paraId="5A785A65" w14:textId="77777777" w:rsidR="00523278" w:rsidRPr="004A6664" w:rsidRDefault="00523278" w:rsidP="004A6664">
      <w:pPr>
        <w:jc w:val="both"/>
        <w:rPr>
          <w:rFonts w:ascii="Calibri" w:hAnsi="Calibri"/>
        </w:rPr>
      </w:pPr>
    </w:p>
    <w:p w14:paraId="443F297F" w14:textId="773B185A" w:rsidR="00F504A1" w:rsidRPr="004A6664" w:rsidRDefault="00F504A1" w:rsidP="004A6664">
      <w:pPr>
        <w:jc w:val="both"/>
        <w:rPr>
          <w:rFonts w:ascii="Calibri" w:eastAsia="Times New Roman" w:hAnsi="Calibri"/>
          <w:b/>
          <w:sz w:val="20"/>
          <w:szCs w:val="20"/>
        </w:rPr>
      </w:pPr>
      <w:proofErr w:type="spellStart"/>
      <w:r w:rsidRPr="004A6664">
        <w:rPr>
          <w:rFonts w:ascii="Calibri" w:eastAsia="Times New Roman" w:hAnsi="Calibri"/>
          <w:b/>
          <w:sz w:val="20"/>
          <w:szCs w:val="20"/>
        </w:rPr>
        <w:t>CoFD</w:t>
      </w:r>
      <w:proofErr w:type="spellEnd"/>
      <w:r w:rsidRPr="004A6664">
        <w:rPr>
          <w:rFonts w:ascii="Calibri" w:eastAsia="Times New Roman" w:hAnsi="Calibri"/>
          <w:b/>
          <w:sz w:val="20"/>
          <w:szCs w:val="20"/>
        </w:rPr>
        <w:t xml:space="preserve"> - Collaborative Fieldwork Disorder</w:t>
      </w:r>
    </w:p>
    <w:p w14:paraId="5630B7BF" w14:textId="7CD5CFD6" w:rsidR="00523278" w:rsidRPr="004A6664" w:rsidRDefault="00F504A1" w:rsidP="004A6664">
      <w:pPr>
        <w:jc w:val="both"/>
        <w:rPr>
          <w:rFonts w:ascii="Calibri" w:eastAsia="Times New Roman" w:hAnsi="Calibri"/>
          <w:sz w:val="16"/>
          <w:szCs w:val="16"/>
        </w:rPr>
      </w:pPr>
      <w:r w:rsidRPr="004A6664">
        <w:rPr>
          <w:rFonts w:ascii="Calibri" w:eastAsia="Times New Roman" w:hAnsi="Calibri"/>
          <w:sz w:val="16"/>
          <w:szCs w:val="16"/>
        </w:rPr>
        <w:t>Y</w:t>
      </w:r>
      <w:r w:rsidR="00523278" w:rsidRPr="004A6664">
        <w:rPr>
          <w:rFonts w:ascii="Calibri" w:eastAsia="Times New Roman" w:hAnsi="Calibri"/>
          <w:sz w:val="16"/>
          <w:szCs w:val="16"/>
        </w:rPr>
        <w:t>our ethnography results from unconventional fieldwork relations or from a collaborative fieldwork process of some kind (between non-humans included) that hardly fits within the lonely, individual, heroic human (usually male) researcher stereotype. Symptoms include confusion about where is the limit of 'intervention' in the field; questions such as: "Who is the ethnographe</w:t>
      </w:r>
      <w:r w:rsidR="00CC1C86" w:rsidRPr="004A6664">
        <w:rPr>
          <w:rFonts w:ascii="Calibri" w:eastAsia="Times New Roman" w:hAnsi="Calibri"/>
          <w:sz w:val="16"/>
          <w:szCs w:val="16"/>
        </w:rPr>
        <w:t>r here"</w:t>
      </w:r>
      <w:proofErr w:type="gramStart"/>
      <w:r w:rsidR="00CC1C86" w:rsidRPr="004A6664">
        <w:rPr>
          <w:rFonts w:ascii="Calibri" w:eastAsia="Times New Roman" w:hAnsi="Calibri"/>
          <w:sz w:val="16"/>
          <w:szCs w:val="16"/>
        </w:rPr>
        <w:t>?;</w:t>
      </w:r>
      <w:proofErr w:type="gramEnd"/>
      <w:r w:rsidR="00CC1C86" w:rsidRPr="004A6664">
        <w:rPr>
          <w:rFonts w:ascii="Calibri" w:eastAsia="Times New Roman" w:hAnsi="Calibri"/>
          <w:sz w:val="16"/>
          <w:szCs w:val="16"/>
        </w:rPr>
        <w:t xml:space="preserve"> distributed fieldwork vertigo sensations. </w:t>
      </w:r>
    </w:p>
    <w:p w14:paraId="2605F92C" w14:textId="77777777" w:rsidR="00523278" w:rsidRPr="004A6664" w:rsidRDefault="00523278" w:rsidP="004A6664">
      <w:pPr>
        <w:jc w:val="both"/>
        <w:rPr>
          <w:rFonts w:ascii="Calibri" w:eastAsia="Times New Roman" w:hAnsi="Calibri"/>
          <w:sz w:val="20"/>
          <w:szCs w:val="20"/>
        </w:rPr>
      </w:pPr>
    </w:p>
    <w:p w14:paraId="460BBCB2" w14:textId="1F21D134" w:rsidR="00F504A1" w:rsidRPr="004A6664" w:rsidRDefault="00F504A1" w:rsidP="004A6664">
      <w:pPr>
        <w:jc w:val="both"/>
        <w:rPr>
          <w:rFonts w:ascii="Calibri" w:eastAsia="Times New Roman" w:hAnsi="Calibri"/>
          <w:b/>
          <w:sz w:val="20"/>
          <w:szCs w:val="20"/>
        </w:rPr>
      </w:pPr>
      <w:r w:rsidRPr="004A6664">
        <w:rPr>
          <w:rFonts w:ascii="Calibri" w:eastAsia="Times New Roman" w:hAnsi="Calibri"/>
          <w:b/>
          <w:sz w:val="20"/>
          <w:szCs w:val="20"/>
        </w:rPr>
        <w:t xml:space="preserve">BOTCA </w:t>
      </w:r>
      <w:r w:rsidR="00523278" w:rsidRPr="004A6664">
        <w:rPr>
          <w:rFonts w:ascii="Calibri" w:eastAsia="Times New Roman" w:hAnsi="Calibri"/>
          <w:b/>
          <w:sz w:val="20"/>
          <w:szCs w:val="20"/>
        </w:rPr>
        <w:t xml:space="preserve">- </w:t>
      </w:r>
      <w:r w:rsidRPr="004A6664">
        <w:rPr>
          <w:rFonts w:ascii="Calibri" w:eastAsia="Times New Roman" w:hAnsi="Calibri"/>
          <w:b/>
          <w:sz w:val="20"/>
          <w:szCs w:val="20"/>
        </w:rPr>
        <w:t>Breach-of-the-Canon Infection</w:t>
      </w:r>
    </w:p>
    <w:p w14:paraId="4E34DE35" w14:textId="4B52C624" w:rsidR="00523278" w:rsidRPr="004A6664" w:rsidRDefault="00523278" w:rsidP="004A6664">
      <w:pPr>
        <w:jc w:val="both"/>
        <w:rPr>
          <w:rFonts w:ascii="Calibri" w:eastAsia="Times New Roman" w:hAnsi="Calibri"/>
          <w:sz w:val="16"/>
          <w:szCs w:val="16"/>
        </w:rPr>
      </w:pPr>
      <w:r w:rsidRPr="004A6664">
        <w:rPr>
          <w:rFonts w:ascii="Calibri" w:eastAsia="Times New Roman" w:hAnsi="Calibri"/>
          <w:sz w:val="16"/>
          <w:szCs w:val="16"/>
        </w:rPr>
        <w:t>Your fieldwork does not fit within the 'Participant Observation" canon. Symptoms are: non-recognition of the material collected and/or constantly questioning yourself if "Is this still ethnography"</w:t>
      </w:r>
      <w:proofErr w:type="gramStart"/>
      <w:r w:rsidRPr="004A6664">
        <w:rPr>
          <w:rFonts w:ascii="Calibri" w:eastAsia="Times New Roman" w:hAnsi="Calibri"/>
          <w:sz w:val="16"/>
          <w:szCs w:val="16"/>
        </w:rPr>
        <w:t>?;</w:t>
      </w:r>
      <w:proofErr w:type="gramEnd"/>
      <w:r w:rsidRPr="004A6664">
        <w:rPr>
          <w:rFonts w:ascii="Calibri" w:eastAsia="Times New Roman" w:hAnsi="Calibri"/>
          <w:sz w:val="16"/>
          <w:szCs w:val="16"/>
        </w:rPr>
        <w:t xml:space="preserve"> anxiety about being </w:t>
      </w:r>
      <w:r w:rsidR="00CC1C86" w:rsidRPr="004A6664">
        <w:rPr>
          <w:rFonts w:ascii="Calibri" w:eastAsia="Times New Roman" w:hAnsi="Calibri"/>
          <w:sz w:val="16"/>
          <w:szCs w:val="16"/>
        </w:rPr>
        <w:t>socially stigmatized by</w:t>
      </w:r>
      <w:r w:rsidRPr="004A6664">
        <w:rPr>
          <w:rFonts w:ascii="Calibri" w:eastAsia="Times New Roman" w:hAnsi="Calibri"/>
          <w:sz w:val="16"/>
          <w:szCs w:val="16"/>
        </w:rPr>
        <w:t xml:space="preserve"> the anthropolo</w:t>
      </w:r>
      <w:r w:rsidR="00CC1C86" w:rsidRPr="004A6664">
        <w:rPr>
          <w:rFonts w:ascii="Calibri" w:eastAsia="Times New Roman" w:hAnsi="Calibri"/>
          <w:sz w:val="16"/>
          <w:szCs w:val="16"/>
        </w:rPr>
        <w:t>gical community as not having done a</w:t>
      </w:r>
      <w:r w:rsidRPr="004A6664">
        <w:rPr>
          <w:rFonts w:ascii="Calibri" w:eastAsia="Times New Roman" w:hAnsi="Calibri"/>
          <w:sz w:val="16"/>
          <w:szCs w:val="16"/>
        </w:rPr>
        <w:t xml:space="preserve"> 'real' ethnographic fieldwork. </w:t>
      </w:r>
    </w:p>
    <w:p w14:paraId="5D3D6D32" w14:textId="77777777" w:rsidR="00CC1C86" w:rsidRPr="004A6664" w:rsidRDefault="00CC1C86" w:rsidP="004A6664">
      <w:pPr>
        <w:jc w:val="both"/>
        <w:rPr>
          <w:rFonts w:ascii="Calibri" w:eastAsia="Times New Roman" w:hAnsi="Calibri"/>
          <w:sz w:val="20"/>
          <w:szCs w:val="20"/>
        </w:rPr>
      </w:pPr>
    </w:p>
    <w:p w14:paraId="4AB1A642" w14:textId="77777777" w:rsidR="00B739F7" w:rsidRPr="004A6664" w:rsidRDefault="00F504A1" w:rsidP="004A6664">
      <w:pPr>
        <w:jc w:val="both"/>
        <w:rPr>
          <w:rFonts w:ascii="Calibri" w:eastAsia="Times New Roman" w:hAnsi="Calibri"/>
          <w:b/>
          <w:sz w:val="20"/>
          <w:szCs w:val="20"/>
        </w:rPr>
      </w:pPr>
      <w:r w:rsidRPr="004A6664">
        <w:rPr>
          <w:rFonts w:ascii="Calibri" w:eastAsia="Times New Roman" w:hAnsi="Calibri"/>
          <w:b/>
          <w:sz w:val="20"/>
          <w:szCs w:val="20"/>
        </w:rPr>
        <w:t xml:space="preserve">EEB - </w:t>
      </w:r>
      <w:r w:rsidR="00CC1C86" w:rsidRPr="004A6664">
        <w:rPr>
          <w:rFonts w:ascii="Calibri" w:eastAsia="Times New Roman" w:hAnsi="Calibri"/>
          <w:b/>
          <w:sz w:val="20"/>
          <w:szCs w:val="20"/>
        </w:rPr>
        <w:t>Ethnograp</w:t>
      </w:r>
      <w:r w:rsidR="00B739F7" w:rsidRPr="004A6664">
        <w:rPr>
          <w:rFonts w:ascii="Calibri" w:eastAsia="Times New Roman" w:hAnsi="Calibri"/>
          <w:b/>
          <w:sz w:val="20"/>
          <w:szCs w:val="20"/>
        </w:rPr>
        <w:t xml:space="preserve">hic Experimentation Breakdown </w:t>
      </w:r>
    </w:p>
    <w:p w14:paraId="1892FE1E" w14:textId="1C4404ED" w:rsidR="00CC1C86" w:rsidRPr="004A6664" w:rsidRDefault="00CC1C86" w:rsidP="004A6664">
      <w:pPr>
        <w:jc w:val="both"/>
        <w:rPr>
          <w:rFonts w:ascii="Calibri" w:eastAsia="Times New Roman" w:hAnsi="Calibri"/>
          <w:sz w:val="16"/>
          <w:szCs w:val="16"/>
        </w:rPr>
      </w:pPr>
      <w:proofErr w:type="gramStart"/>
      <w:r w:rsidRPr="004A6664">
        <w:rPr>
          <w:rFonts w:ascii="Calibri" w:eastAsia="Times New Roman" w:hAnsi="Calibri"/>
          <w:sz w:val="16"/>
          <w:szCs w:val="16"/>
        </w:rPr>
        <w:t>Constantly blurring the line between ethnography and other modes of producing knowledge; mixing several other methods, including methods from other disciplines or the creation of new ones.</w:t>
      </w:r>
      <w:proofErr w:type="gramEnd"/>
      <w:r w:rsidRPr="004A6664">
        <w:rPr>
          <w:rFonts w:ascii="Calibri" w:eastAsia="Times New Roman" w:hAnsi="Calibri"/>
          <w:sz w:val="16"/>
          <w:szCs w:val="16"/>
        </w:rPr>
        <w:t xml:space="preserve"> Often, it results from a contamination with the methods and epistemic habits of the people with whom the ethnographer interacts with or does ethnography with/about. Symptoms include: boredom with participant observation; epistemic delirium</w:t>
      </w:r>
      <w:proofErr w:type="gramStart"/>
      <w:r w:rsidR="00D37701" w:rsidRPr="004A6664">
        <w:rPr>
          <w:rFonts w:ascii="Calibri" w:eastAsia="Times New Roman" w:hAnsi="Calibri"/>
          <w:sz w:val="16"/>
          <w:szCs w:val="16"/>
        </w:rPr>
        <w:t>;</w:t>
      </w:r>
      <w:proofErr w:type="gramEnd"/>
      <w:r w:rsidR="00D37701" w:rsidRPr="004A6664">
        <w:rPr>
          <w:rFonts w:ascii="Calibri" w:eastAsia="Times New Roman" w:hAnsi="Calibri"/>
          <w:sz w:val="16"/>
          <w:szCs w:val="16"/>
        </w:rPr>
        <w:t xml:space="preserve"> inter</w:t>
      </w:r>
      <w:r w:rsidR="00DF0160" w:rsidRPr="004A6664">
        <w:rPr>
          <w:rFonts w:ascii="Calibri" w:eastAsia="Times New Roman" w:hAnsi="Calibri"/>
          <w:sz w:val="16"/>
          <w:szCs w:val="16"/>
        </w:rPr>
        <w:t>/trans-</w:t>
      </w:r>
      <w:r w:rsidR="00D37701" w:rsidRPr="004A6664">
        <w:rPr>
          <w:rFonts w:ascii="Calibri" w:eastAsia="Times New Roman" w:hAnsi="Calibri"/>
          <w:sz w:val="16"/>
          <w:szCs w:val="16"/>
        </w:rPr>
        <w:t xml:space="preserve">disciplinary </w:t>
      </w:r>
      <w:r w:rsidR="002D0FA6" w:rsidRPr="004A6664">
        <w:rPr>
          <w:rFonts w:ascii="Calibri" w:eastAsia="Times New Roman" w:hAnsi="Calibri"/>
          <w:sz w:val="16"/>
          <w:szCs w:val="16"/>
        </w:rPr>
        <w:t>schizophrenia</w:t>
      </w:r>
      <w:r w:rsidRPr="004A6664">
        <w:rPr>
          <w:rFonts w:ascii="Calibri" w:eastAsia="Times New Roman" w:hAnsi="Calibri"/>
          <w:sz w:val="16"/>
          <w:szCs w:val="16"/>
        </w:rPr>
        <w:t xml:space="preserve">. </w:t>
      </w:r>
    </w:p>
    <w:p w14:paraId="5A2B8E67" w14:textId="77777777" w:rsidR="002D0FA6" w:rsidRPr="004A6664" w:rsidRDefault="002D0FA6" w:rsidP="004A6664">
      <w:pPr>
        <w:jc w:val="both"/>
        <w:rPr>
          <w:rFonts w:ascii="Calibri" w:eastAsia="Times New Roman" w:hAnsi="Calibri"/>
          <w:sz w:val="20"/>
          <w:szCs w:val="20"/>
        </w:rPr>
      </w:pPr>
    </w:p>
    <w:p w14:paraId="107B3860" w14:textId="0A7A4873" w:rsidR="00B739F7" w:rsidRPr="004A6664" w:rsidRDefault="00B739F7" w:rsidP="004A6664">
      <w:pPr>
        <w:jc w:val="both"/>
        <w:rPr>
          <w:rFonts w:ascii="Calibri" w:eastAsia="Times New Roman" w:hAnsi="Calibri"/>
          <w:b/>
          <w:sz w:val="20"/>
          <w:szCs w:val="20"/>
        </w:rPr>
      </w:pPr>
      <w:r w:rsidRPr="004A6664">
        <w:rPr>
          <w:rFonts w:ascii="Calibri" w:eastAsia="Times New Roman" w:hAnsi="Calibri"/>
          <w:b/>
          <w:sz w:val="20"/>
          <w:szCs w:val="20"/>
        </w:rPr>
        <w:t xml:space="preserve">NO-MS-TM - </w:t>
      </w:r>
      <w:r w:rsidR="002D0FA6" w:rsidRPr="004A6664">
        <w:rPr>
          <w:rFonts w:ascii="Calibri" w:eastAsia="Times New Roman" w:hAnsi="Calibri"/>
          <w:b/>
          <w:sz w:val="20"/>
          <w:szCs w:val="20"/>
        </w:rPr>
        <w:t>Non-observatory, multi-sensory, too-material fieldwork syndro</w:t>
      </w:r>
      <w:r w:rsidRPr="004A6664">
        <w:rPr>
          <w:rFonts w:ascii="Calibri" w:eastAsia="Times New Roman" w:hAnsi="Calibri"/>
          <w:b/>
          <w:sz w:val="20"/>
          <w:szCs w:val="20"/>
        </w:rPr>
        <w:t xml:space="preserve">me </w:t>
      </w:r>
    </w:p>
    <w:p w14:paraId="5402E686" w14:textId="622E7624" w:rsidR="00CC1C86" w:rsidRPr="004A6664" w:rsidRDefault="002D0FA6" w:rsidP="004A6664">
      <w:pPr>
        <w:jc w:val="both"/>
        <w:rPr>
          <w:rFonts w:ascii="Calibri" w:eastAsia="Times New Roman" w:hAnsi="Calibri"/>
          <w:sz w:val="16"/>
          <w:szCs w:val="16"/>
        </w:rPr>
      </w:pPr>
      <w:r w:rsidRPr="004A6664">
        <w:rPr>
          <w:rFonts w:ascii="Calibri" w:eastAsia="Times New Roman" w:hAnsi="Calibri"/>
          <w:sz w:val="16"/>
          <w:szCs w:val="16"/>
        </w:rPr>
        <w:t xml:space="preserve">When your ethnography results from a process other than 'observation': other sensorial, embodied processes, non-observatory experiences, non-sensorial or even extra-sensorial ones (ex: magical, supernatural ones); Excess of ethnographic 'material' and not knowing how to 'process it' or a material that requires a different kind of treatment. Symptoms may include unconventional uses of the body for producing knowledge and the "How do I know that this is ethnographic material?" kind of feeling. </w:t>
      </w:r>
      <w:r w:rsidR="00F30804" w:rsidRPr="004A6664">
        <w:rPr>
          <w:rFonts w:ascii="Calibri" w:eastAsia="Times New Roman" w:hAnsi="Calibri"/>
          <w:sz w:val="16"/>
          <w:szCs w:val="16"/>
        </w:rPr>
        <w:t xml:space="preserve"> </w:t>
      </w:r>
    </w:p>
    <w:p w14:paraId="7CD02DD4" w14:textId="77777777" w:rsidR="004A6664" w:rsidRPr="004A6664" w:rsidRDefault="004A6664" w:rsidP="004A6664">
      <w:pPr>
        <w:jc w:val="both"/>
        <w:rPr>
          <w:rFonts w:ascii="Calibri" w:eastAsia="Times New Roman" w:hAnsi="Calibri"/>
          <w:sz w:val="18"/>
          <w:szCs w:val="18"/>
        </w:rPr>
      </w:pPr>
    </w:p>
    <w:p w14:paraId="4F4A5239" w14:textId="6F35C4EA" w:rsidR="004A6664" w:rsidRPr="004A6664" w:rsidRDefault="004A6664" w:rsidP="004A6664">
      <w:pPr>
        <w:jc w:val="both"/>
        <w:rPr>
          <w:rFonts w:ascii="Calibri" w:eastAsia="Times New Roman" w:hAnsi="Calibri"/>
          <w:b/>
          <w:sz w:val="20"/>
          <w:szCs w:val="20"/>
        </w:rPr>
      </w:pPr>
      <w:r w:rsidRPr="004A6664">
        <w:rPr>
          <w:rFonts w:ascii="Calibri" w:eastAsia="Times New Roman" w:hAnsi="Calibri"/>
          <w:b/>
          <w:sz w:val="20"/>
          <w:szCs w:val="20"/>
        </w:rPr>
        <w:t xml:space="preserve">But please if you come across other disorders, do not hesitate to compile a new version! </w:t>
      </w:r>
    </w:p>
    <w:sectPr w:rsidR="004A6664" w:rsidRPr="004A6664" w:rsidSect="00031195">
      <w:headerReference w:type="default" r:id="rId7"/>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B9257" w14:textId="77777777" w:rsidR="004A6664" w:rsidRDefault="004A6664" w:rsidP="004A6664">
      <w:r>
        <w:separator/>
      </w:r>
    </w:p>
  </w:endnote>
  <w:endnote w:type="continuationSeparator" w:id="0">
    <w:p w14:paraId="52DBC711" w14:textId="77777777" w:rsidR="004A6664" w:rsidRDefault="004A6664" w:rsidP="004A6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27F8F" w14:textId="77777777" w:rsidR="004A6664" w:rsidRDefault="004A6664" w:rsidP="004A6664">
    <w:pPr>
      <w:rPr>
        <w:rFonts w:ascii="Calibri" w:hAnsi="Calibri"/>
        <w:i/>
        <w:sz w:val="18"/>
        <w:szCs w:val="18"/>
        <w:lang w:val="en-US"/>
      </w:rPr>
    </w:pPr>
  </w:p>
  <w:p w14:paraId="703FAC11" w14:textId="49A6E5D7" w:rsidR="004A6664" w:rsidRDefault="004A6664" w:rsidP="004A6664">
    <w:pPr>
      <w:rPr>
        <w:rFonts w:ascii="Calibri" w:hAnsi="Calibri"/>
        <w:i/>
        <w:sz w:val="18"/>
        <w:szCs w:val="18"/>
        <w:lang w:val="en-US"/>
      </w:rPr>
    </w:pPr>
    <w:r w:rsidRPr="004A6664">
      <w:rPr>
        <w:rFonts w:ascii="Calibri" w:hAnsi="Calibri"/>
        <w:i/>
        <w:sz w:val="18"/>
        <w:szCs w:val="18"/>
        <w:lang w:val="en-US"/>
      </w:rPr>
      <w:t xml:space="preserve">This clinical report was produced for the CLEENIK Lab held during the 2016 conference of the European Association of Social Anthropology (EASA), on the 22 July 2016 in Milano. It was organized by Andrea Gaspar, </w:t>
    </w:r>
    <w:proofErr w:type="spellStart"/>
    <w:r w:rsidRPr="004A6664">
      <w:rPr>
        <w:rFonts w:ascii="Calibri" w:hAnsi="Calibri"/>
        <w:i/>
        <w:sz w:val="18"/>
        <w:szCs w:val="18"/>
        <w:lang w:val="en-US"/>
      </w:rPr>
      <w:t>Tomás</w:t>
    </w:r>
    <w:proofErr w:type="spellEnd"/>
    <w:r w:rsidRPr="004A6664">
      <w:rPr>
        <w:rFonts w:ascii="Calibri" w:hAnsi="Calibri"/>
        <w:i/>
        <w:sz w:val="18"/>
        <w:szCs w:val="18"/>
        <w:lang w:val="en-US"/>
      </w:rPr>
      <w:t xml:space="preserve"> Sánchez </w:t>
    </w:r>
    <w:proofErr w:type="spellStart"/>
    <w:r w:rsidRPr="004A6664">
      <w:rPr>
        <w:rFonts w:ascii="Calibri" w:hAnsi="Calibri"/>
        <w:i/>
        <w:sz w:val="18"/>
        <w:szCs w:val="18"/>
        <w:lang w:val="en-US"/>
      </w:rPr>
      <w:t>Criado</w:t>
    </w:r>
    <w:proofErr w:type="spellEnd"/>
    <w:r w:rsidRPr="004A6664">
      <w:rPr>
        <w:rFonts w:ascii="Calibri" w:hAnsi="Calibri"/>
        <w:i/>
        <w:sz w:val="18"/>
        <w:szCs w:val="18"/>
        <w:lang w:val="en-US"/>
      </w:rPr>
      <w:t xml:space="preserve"> and Adolfo </w:t>
    </w:r>
    <w:proofErr w:type="spellStart"/>
    <w:r w:rsidRPr="004A6664">
      <w:rPr>
        <w:rFonts w:ascii="Calibri" w:hAnsi="Calibri"/>
        <w:i/>
        <w:sz w:val="18"/>
        <w:szCs w:val="18"/>
        <w:lang w:val="en-US"/>
      </w:rPr>
      <w:t>Estalella</w:t>
    </w:r>
    <w:proofErr w:type="spellEnd"/>
    <w:r w:rsidRPr="004A6664">
      <w:rPr>
        <w:rFonts w:ascii="Calibri" w:hAnsi="Calibri"/>
        <w:i/>
        <w:sz w:val="18"/>
        <w:szCs w:val="18"/>
        <w:lang w:val="en-US"/>
      </w:rPr>
      <w:t xml:space="preserve">. The booklet (except the image) is distributed under a </w:t>
    </w:r>
    <w:hyperlink r:id="rId1" w:history="1">
      <w:r w:rsidRPr="004A6664">
        <w:rPr>
          <w:rStyle w:val="Hipervnculo"/>
          <w:rFonts w:ascii="Calibri" w:hAnsi="Calibri"/>
          <w:i/>
          <w:sz w:val="18"/>
          <w:szCs w:val="18"/>
          <w:lang w:val="en-US"/>
        </w:rPr>
        <w:t>Creative Commons license of the type attribution</w:t>
      </w:r>
    </w:hyperlink>
  </w:p>
  <w:p w14:paraId="26F966CD" w14:textId="77777777" w:rsidR="004A6664" w:rsidRPr="004A6664" w:rsidRDefault="004A6664" w:rsidP="004A6664">
    <w:pPr>
      <w:rPr>
        <w:rFonts w:ascii="Calibri" w:hAnsi="Calibri"/>
        <w:i/>
        <w:sz w:val="18"/>
        <w:szCs w:val="18"/>
        <w:lang w:val="en-US"/>
      </w:rPr>
    </w:pPr>
  </w:p>
  <w:p w14:paraId="3712FC85" w14:textId="48E9888D" w:rsidR="004A6664" w:rsidRPr="004A6664" w:rsidRDefault="004A6664" w:rsidP="004A6664">
    <w:pPr>
      <w:rPr>
        <w:rFonts w:ascii="Calibri" w:hAnsi="Calibri"/>
        <w:i/>
        <w:sz w:val="18"/>
        <w:szCs w:val="18"/>
        <w:lang w:val="en-US"/>
      </w:rPr>
    </w:pPr>
    <w:r w:rsidRPr="004A6664">
      <w:rPr>
        <w:rFonts w:ascii="Calibri" w:hAnsi="Calibri"/>
        <w:i/>
        <w:sz w:val="18"/>
        <w:szCs w:val="18"/>
        <w:lang w:val="en-US"/>
      </w:rPr>
      <w:t xml:space="preserve">CLEENIK is an open-source adaptation and a continuation for ethnographic audiences of </w:t>
    </w:r>
    <w:proofErr w:type="spellStart"/>
    <w:r w:rsidRPr="004A6664">
      <w:rPr>
        <w:rFonts w:ascii="Calibri" w:hAnsi="Calibri"/>
        <w:i/>
        <w:sz w:val="18"/>
        <w:szCs w:val="18"/>
        <w:lang w:val="en-US"/>
      </w:rPr>
      <w:t>ColaBoraBora’s</w:t>
    </w:r>
    <w:proofErr w:type="spellEnd"/>
    <w:r w:rsidRPr="004A6664">
      <w:rPr>
        <w:rFonts w:ascii="Calibri" w:hAnsi="Calibri"/>
        <w:i/>
        <w:sz w:val="18"/>
        <w:szCs w:val="18"/>
        <w:lang w:val="en-US"/>
      </w:rPr>
      <w:t xml:space="preserve"> (http://www.colaborabora.org) </w:t>
    </w:r>
    <w:hyperlink r:id="rId2" w:history="1">
      <w:proofErr w:type="spellStart"/>
      <w:r w:rsidRPr="004A6664">
        <w:rPr>
          <w:rStyle w:val="Hipervnculo"/>
          <w:rFonts w:ascii="Calibri" w:hAnsi="Calibri"/>
          <w:i/>
          <w:sz w:val="18"/>
          <w:szCs w:val="18"/>
          <w:lang w:val="en-US"/>
        </w:rPr>
        <w:t>Klinika</w:t>
      </w:r>
      <w:proofErr w:type="spellEnd"/>
    </w:hyperlink>
    <w:r w:rsidRPr="004A6664">
      <w:rPr>
        <w:rFonts w:ascii="Calibri" w:hAnsi="Calibri"/>
        <w:i/>
        <w:sz w:val="18"/>
        <w:szCs w:val="18"/>
        <w:lang w:val="en-US"/>
      </w:rPr>
      <w:t xml:space="preserve"> also an adaptation of an initiative by Maria Salazar, part of her artistic residence at M</w:t>
    </w:r>
    <w:r>
      <w:rPr>
        <w:rFonts w:ascii="Calibri" w:hAnsi="Calibri"/>
        <w:i/>
        <w:sz w:val="18"/>
        <w:szCs w:val="18"/>
        <w:lang w:val="en-US"/>
      </w:rPr>
      <w:t xml:space="preserve">uelle3 in Bilbao (more info </w:t>
    </w:r>
    <w:hyperlink r:id="rId3" w:history="1">
      <w:r w:rsidRPr="004A6664">
        <w:rPr>
          <w:rStyle w:val="Hipervnculo"/>
          <w:rFonts w:ascii="Calibri" w:hAnsi="Calibri"/>
          <w:i/>
          <w:sz w:val="18"/>
          <w:szCs w:val="18"/>
          <w:lang w:val="en-US"/>
        </w:rPr>
        <w:t>here</w:t>
      </w:r>
    </w:hyperlink>
    <w:r w:rsidRPr="004A6664">
      <w:rPr>
        <w:rFonts w:ascii="Calibri" w:hAnsi="Calibri"/>
        <w:i/>
        <w:sz w:val="18"/>
        <w:szCs w:val="18"/>
        <w:lang w:val="en-US"/>
      </w:rPr>
      <w:t>).</w:t>
    </w:r>
  </w:p>
  <w:p w14:paraId="368D5211" w14:textId="24F7644C" w:rsidR="004A6664" w:rsidRPr="004A6664" w:rsidRDefault="004A6664" w:rsidP="004A6664">
    <w:pPr>
      <w:pStyle w:val="Piedepgina"/>
      <w:tabs>
        <w:tab w:val="clear" w:pos="4419"/>
        <w:tab w:val="clear" w:pos="8838"/>
        <w:tab w:val="left" w:pos="1740"/>
      </w:tabs>
      <w:rPr>
        <w:rFonts w:ascii="Calibri" w:hAnsi="Calibri"/>
        <w:sz w:val="18"/>
        <w:szCs w:val="18"/>
      </w:rPr>
    </w:pPr>
    <w:r w:rsidRPr="004A6664">
      <w:rPr>
        <w:rFonts w:ascii="Calibri" w:hAnsi="Calibri"/>
        <w:b/>
        <w:sz w:val="18"/>
        <w:szCs w:val="18"/>
        <w:lang w:val="en-US"/>
      </w:rPr>
      <w:t>CLEENIK</w:t>
    </w:r>
    <w:r w:rsidRPr="004A6664">
      <w:rPr>
        <w:rFonts w:ascii="Calibri" w:hAnsi="Calibri" w:cstheme="minorHAnsi"/>
        <w:sz w:val="18"/>
        <w:szCs w:val="18"/>
        <w:lang w:val="en-US"/>
      </w:rPr>
      <w:t xml:space="preserve">, a project </w:t>
    </w:r>
    <w:r w:rsidRPr="004A6664">
      <w:rPr>
        <w:rFonts w:ascii="Calibri" w:hAnsi="Calibri" w:cstheme="minorHAnsi"/>
        <w:b/>
        <w:sz w:val="18"/>
        <w:szCs w:val="18"/>
        <w:lang w:val="en-US"/>
      </w:rPr>
      <w:t xml:space="preserve">by </w:t>
    </w:r>
    <w:hyperlink r:id="rId4" w:history="1">
      <w:proofErr w:type="spellStart"/>
      <w:r w:rsidRPr="004A6664">
        <w:rPr>
          <w:rStyle w:val="Hipervnculo"/>
          <w:rFonts w:ascii="Calibri" w:hAnsi="Calibri" w:cstheme="minorHAnsi"/>
          <w:b/>
          <w:sz w:val="18"/>
          <w:szCs w:val="18"/>
          <w:lang w:val="en-US"/>
        </w:rPr>
        <w:t>xcol</w:t>
      </w:r>
      <w:proofErr w:type="spellEnd"/>
      <w:r w:rsidRPr="004A6664">
        <w:rPr>
          <w:rStyle w:val="Hipervnculo"/>
          <w:rFonts w:ascii="Calibri" w:hAnsi="Calibri" w:cstheme="minorHAnsi"/>
          <w:b/>
          <w:sz w:val="18"/>
          <w:szCs w:val="18"/>
          <w:lang w:val="en-US"/>
        </w:rPr>
        <w:t xml:space="preserve"> platform for ethnographic experimentation</w:t>
      </w:r>
    </w:hyperlink>
    <w:r w:rsidRPr="004A6664">
      <w:rPr>
        <w:rFonts w:ascii="Calibri" w:hAnsi="Calibri" w:cstheme="minorHAnsi"/>
        <w:sz w:val="18"/>
        <w:szCs w:val="18"/>
        <w:lang w:val="en-US"/>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3E70C" w14:textId="77777777" w:rsidR="004A6664" w:rsidRDefault="004A6664" w:rsidP="004A6664">
      <w:r>
        <w:separator/>
      </w:r>
    </w:p>
  </w:footnote>
  <w:footnote w:type="continuationSeparator" w:id="0">
    <w:p w14:paraId="6C89411E" w14:textId="77777777" w:rsidR="004A6664" w:rsidRDefault="004A6664" w:rsidP="004A66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2CF78" w14:textId="4EBDE5C3" w:rsidR="004A6664" w:rsidRDefault="004A6664" w:rsidP="004A6664">
    <w:pPr>
      <w:pStyle w:val="Encabezado"/>
      <w:jc w:val="center"/>
    </w:pPr>
    <w:r w:rsidRPr="004A6664">
      <w:rPr>
        <w:rFonts w:ascii="Helvetica" w:hAnsi="Helvetica"/>
        <w:noProof/>
        <w:lang w:eastAsia="es-ES"/>
      </w:rPr>
      <w:drawing>
        <wp:inline distT="0" distB="0" distL="0" distR="0" wp14:anchorId="662456A2" wp14:editId="7B5AED83">
          <wp:extent cx="2237015" cy="750137"/>
          <wp:effectExtent l="0" t="0" r="0" b="12065"/>
          <wp:docPr id="1" name="Imagen 1" descr="Macintosh HD:Users:ga58sut:Dropbox:Trabajos en curso:2016-07 EASA Lab CLEENIK:EASA flyer:CLEENIK logo with d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58sut:Dropbox:Trabajos en curso:2016-07 EASA Lab CLEENIK:EASA flyer:CLEENIK logo with d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031" cy="75081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278"/>
    <w:rsid w:val="00031195"/>
    <w:rsid w:val="001C09D5"/>
    <w:rsid w:val="001E4EC8"/>
    <w:rsid w:val="001E61DD"/>
    <w:rsid w:val="002D0FA6"/>
    <w:rsid w:val="0034512A"/>
    <w:rsid w:val="004A6664"/>
    <w:rsid w:val="00523278"/>
    <w:rsid w:val="00785CAF"/>
    <w:rsid w:val="00946DA6"/>
    <w:rsid w:val="00A2272C"/>
    <w:rsid w:val="00B739F7"/>
    <w:rsid w:val="00CB1308"/>
    <w:rsid w:val="00CC1C86"/>
    <w:rsid w:val="00D37701"/>
    <w:rsid w:val="00DF0160"/>
    <w:rsid w:val="00F30804"/>
    <w:rsid w:val="00F40D6C"/>
    <w:rsid w:val="00F504A1"/>
    <w:rsid w:val="00FD313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FD5B1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A666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A6664"/>
    <w:rPr>
      <w:rFonts w:ascii="Lucida Grande" w:hAnsi="Lucida Grande"/>
      <w:sz w:val="18"/>
      <w:szCs w:val="18"/>
      <w:lang w:val="en-GB" w:eastAsia="en-US"/>
    </w:rPr>
  </w:style>
  <w:style w:type="paragraph" w:styleId="Encabezado">
    <w:name w:val="header"/>
    <w:basedOn w:val="Normal"/>
    <w:link w:val="EncabezadoCar"/>
    <w:uiPriority w:val="99"/>
    <w:unhideWhenUsed/>
    <w:rsid w:val="004A6664"/>
    <w:pPr>
      <w:tabs>
        <w:tab w:val="center" w:pos="4419"/>
        <w:tab w:val="right" w:pos="8838"/>
      </w:tabs>
    </w:pPr>
  </w:style>
  <w:style w:type="character" w:customStyle="1" w:styleId="EncabezadoCar">
    <w:name w:val="Encabezado Car"/>
    <w:basedOn w:val="Fuentedeprrafopredeter"/>
    <w:link w:val="Encabezado"/>
    <w:uiPriority w:val="99"/>
    <w:rsid w:val="004A6664"/>
    <w:rPr>
      <w:lang w:val="en-GB" w:eastAsia="en-US"/>
    </w:rPr>
  </w:style>
  <w:style w:type="paragraph" w:styleId="Piedepgina">
    <w:name w:val="footer"/>
    <w:basedOn w:val="Normal"/>
    <w:link w:val="PiedepginaCar"/>
    <w:uiPriority w:val="99"/>
    <w:unhideWhenUsed/>
    <w:rsid w:val="004A6664"/>
    <w:pPr>
      <w:tabs>
        <w:tab w:val="center" w:pos="4419"/>
        <w:tab w:val="right" w:pos="8838"/>
      </w:tabs>
    </w:pPr>
  </w:style>
  <w:style w:type="character" w:customStyle="1" w:styleId="PiedepginaCar">
    <w:name w:val="Pie de página Car"/>
    <w:basedOn w:val="Fuentedeprrafopredeter"/>
    <w:link w:val="Piedepgina"/>
    <w:uiPriority w:val="99"/>
    <w:rsid w:val="004A6664"/>
    <w:rPr>
      <w:lang w:val="en-GB" w:eastAsia="en-US"/>
    </w:rPr>
  </w:style>
  <w:style w:type="table" w:styleId="Tablaconcuadrcula">
    <w:name w:val="Table Grid"/>
    <w:basedOn w:val="Tablanormal"/>
    <w:uiPriority w:val="59"/>
    <w:rsid w:val="004A6664"/>
    <w:rPr>
      <w:rFonts w:asciiTheme="minorHAnsi" w:eastAsiaTheme="minorHAnsi" w:hAnsiTheme="minorHAnsi" w:cstheme="minorBidi"/>
      <w:sz w:val="22"/>
      <w:szCs w:val="22"/>
      <w:lang w:val="es-E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4A666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A666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A6664"/>
    <w:rPr>
      <w:rFonts w:ascii="Lucida Grande" w:hAnsi="Lucida Grande"/>
      <w:sz w:val="18"/>
      <w:szCs w:val="18"/>
      <w:lang w:val="en-GB" w:eastAsia="en-US"/>
    </w:rPr>
  </w:style>
  <w:style w:type="paragraph" w:styleId="Encabezado">
    <w:name w:val="header"/>
    <w:basedOn w:val="Normal"/>
    <w:link w:val="EncabezadoCar"/>
    <w:uiPriority w:val="99"/>
    <w:unhideWhenUsed/>
    <w:rsid w:val="004A6664"/>
    <w:pPr>
      <w:tabs>
        <w:tab w:val="center" w:pos="4419"/>
        <w:tab w:val="right" w:pos="8838"/>
      </w:tabs>
    </w:pPr>
  </w:style>
  <w:style w:type="character" w:customStyle="1" w:styleId="EncabezadoCar">
    <w:name w:val="Encabezado Car"/>
    <w:basedOn w:val="Fuentedeprrafopredeter"/>
    <w:link w:val="Encabezado"/>
    <w:uiPriority w:val="99"/>
    <w:rsid w:val="004A6664"/>
    <w:rPr>
      <w:lang w:val="en-GB" w:eastAsia="en-US"/>
    </w:rPr>
  </w:style>
  <w:style w:type="paragraph" w:styleId="Piedepgina">
    <w:name w:val="footer"/>
    <w:basedOn w:val="Normal"/>
    <w:link w:val="PiedepginaCar"/>
    <w:uiPriority w:val="99"/>
    <w:unhideWhenUsed/>
    <w:rsid w:val="004A6664"/>
    <w:pPr>
      <w:tabs>
        <w:tab w:val="center" w:pos="4419"/>
        <w:tab w:val="right" w:pos="8838"/>
      </w:tabs>
    </w:pPr>
  </w:style>
  <w:style w:type="character" w:customStyle="1" w:styleId="PiedepginaCar">
    <w:name w:val="Pie de página Car"/>
    <w:basedOn w:val="Fuentedeprrafopredeter"/>
    <w:link w:val="Piedepgina"/>
    <w:uiPriority w:val="99"/>
    <w:rsid w:val="004A6664"/>
    <w:rPr>
      <w:lang w:val="en-GB" w:eastAsia="en-US"/>
    </w:rPr>
  </w:style>
  <w:style w:type="table" w:styleId="Tablaconcuadrcula">
    <w:name w:val="Table Grid"/>
    <w:basedOn w:val="Tablanormal"/>
    <w:uiPriority w:val="59"/>
    <w:rsid w:val="004A6664"/>
    <w:rPr>
      <w:rFonts w:asciiTheme="minorHAnsi" w:eastAsiaTheme="minorHAnsi" w:hAnsiTheme="minorHAnsi" w:cstheme="minorBidi"/>
      <w:sz w:val="22"/>
      <w:szCs w:val="22"/>
      <w:lang w:val="es-E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4A66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516299">
      <w:bodyDiv w:val="1"/>
      <w:marLeft w:val="0"/>
      <w:marRight w:val="0"/>
      <w:marTop w:val="0"/>
      <w:marBottom w:val="0"/>
      <w:divBdr>
        <w:top w:val="none" w:sz="0" w:space="0" w:color="auto"/>
        <w:left w:val="none" w:sz="0" w:space="0" w:color="auto"/>
        <w:bottom w:val="none" w:sz="0" w:space="0" w:color="auto"/>
        <w:right w:val="none" w:sz="0" w:space="0" w:color="auto"/>
      </w:divBdr>
      <w:divsChild>
        <w:div w:id="750925967">
          <w:marLeft w:val="0"/>
          <w:marRight w:val="0"/>
          <w:marTop w:val="0"/>
          <w:marBottom w:val="0"/>
          <w:divBdr>
            <w:top w:val="none" w:sz="0" w:space="0" w:color="auto"/>
            <w:left w:val="none" w:sz="0" w:space="0" w:color="auto"/>
            <w:bottom w:val="none" w:sz="0" w:space="0" w:color="auto"/>
            <w:right w:val="none" w:sz="0" w:space="0" w:color="auto"/>
          </w:divBdr>
        </w:div>
        <w:div w:id="1591622606">
          <w:marLeft w:val="0"/>
          <w:marRight w:val="0"/>
          <w:marTop w:val="0"/>
          <w:marBottom w:val="0"/>
          <w:divBdr>
            <w:top w:val="none" w:sz="0" w:space="0" w:color="auto"/>
            <w:left w:val="none" w:sz="0" w:space="0" w:color="auto"/>
            <w:bottom w:val="none" w:sz="0" w:space="0" w:color="auto"/>
            <w:right w:val="none" w:sz="0" w:space="0" w:color="auto"/>
          </w:divBdr>
          <w:divsChild>
            <w:div w:id="1441874945">
              <w:marLeft w:val="0"/>
              <w:marRight w:val="0"/>
              <w:marTop w:val="0"/>
              <w:marBottom w:val="0"/>
              <w:divBdr>
                <w:top w:val="none" w:sz="0" w:space="0" w:color="auto"/>
                <w:left w:val="none" w:sz="0" w:space="0" w:color="auto"/>
                <w:bottom w:val="none" w:sz="0" w:space="0" w:color="auto"/>
                <w:right w:val="none" w:sz="0" w:space="0" w:color="auto"/>
              </w:divBdr>
            </w:div>
            <w:div w:id="1807552412">
              <w:marLeft w:val="0"/>
              <w:marRight w:val="0"/>
              <w:marTop w:val="0"/>
              <w:marBottom w:val="0"/>
              <w:divBdr>
                <w:top w:val="none" w:sz="0" w:space="0" w:color="auto"/>
                <w:left w:val="none" w:sz="0" w:space="0" w:color="auto"/>
                <w:bottom w:val="none" w:sz="0" w:space="0" w:color="auto"/>
                <w:right w:val="none" w:sz="0" w:space="0" w:color="auto"/>
              </w:divBdr>
            </w:div>
            <w:div w:id="1467239806">
              <w:marLeft w:val="0"/>
              <w:marRight w:val="0"/>
              <w:marTop w:val="0"/>
              <w:marBottom w:val="0"/>
              <w:divBdr>
                <w:top w:val="none" w:sz="0" w:space="0" w:color="auto"/>
                <w:left w:val="none" w:sz="0" w:space="0" w:color="auto"/>
                <w:bottom w:val="none" w:sz="0" w:space="0" w:color="auto"/>
                <w:right w:val="none" w:sz="0" w:space="0" w:color="auto"/>
              </w:divBdr>
            </w:div>
            <w:div w:id="1956710702">
              <w:marLeft w:val="0"/>
              <w:marRight w:val="0"/>
              <w:marTop w:val="0"/>
              <w:marBottom w:val="0"/>
              <w:divBdr>
                <w:top w:val="none" w:sz="0" w:space="0" w:color="auto"/>
                <w:left w:val="none" w:sz="0" w:space="0" w:color="auto"/>
                <w:bottom w:val="none" w:sz="0" w:space="0" w:color="auto"/>
                <w:right w:val="none" w:sz="0" w:space="0" w:color="auto"/>
              </w:divBdr>
            </w:div>
            <w:div w:id="92452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hyperlink" Target="https://muelle3.wordpress.com/category/klinikasoft-klinikasoft" TargetMode="External"/><Relationship Id="rId4" Type="http://schemas.openxmlformats.org/officeDocument/2006/relationships/hyperlink" Target="http://www.xcol.org" TargetMode="External"/><Relationship Id="rId1" Type="http://schemas.openxmlformats.org/officeDocument/2006/relationships/hyperlink" Target="https://creativecommons.org/licenses/by/2.0" TargetMode="External"/><Relationship Id="rId2" Type="http://schemas.openxmlformats.org/officeDocument/2006/relationships/hyperlink" Target="http://xcol.org/blog/2015/07/kit-de-investigaciones-al-limi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566</Words>
  <Characters>3118</Characters>
  <Application>Microsoft Macintosh Word</Application>
  <DocSecurity>0</DocSecurity>
  <Lines>25</Lines>
  <Paragraphs>7</Paragraphs>
  <ScaleCrop>false</ScaleCrop>
  <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Gaspar</dc:creator>
  <cp:keywords/>
  <dc:description/>
  <cp:lastModifiedBy>Tomas SC</cp:lastModifiedBy>
  <cp:revision>13</cp:revision>
  <dcterms:created xsi:type="dcterms:W3CDTF">2016-07-19T17:31:00Z</dcterms:created>
  <dcterms:modified xsi:type="dcterms:W3CDTF">2016-08-02T19:03:00Z</dcterms:modified>
</cp:coreProperties>
</file>